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shd w:fill="ffffff" w:val="clear"/>
        <w:spacing w:before="0" w:line="240" w:lineRule="auto"/>
        <w:jc w:val="center"/>
        <w:rPr>
          <w:rFonts w:ascii="inherit" w:cs="inherit" w:eastAsia="inherit" w:hAnsi="inherit"/>
          <w:b w:val="1"/>
          <w:color w:val="1f4e79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color w:val="1f4e79"/>
          <w:rtl w:val="0"/>
        </w:rPr>
        <w:t xml:space="preserve">ОБЩИ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shd w:fill="ffffff" w:val="clear"/>
        <w:spacing w:after="240" w:before="0" w:line="240" w:lineRule="auto"/>
        <w:jc w:val="center"/>
        <w:rPr>
          <w:rFonts w:ascii="inherit" w:cs="inherit" w:eastAsia="inherit" w:hAnsi="inherit"/>
          <w:i w:val="0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color w:val="1f4e79"/>
          <w:rtl w:val="0"/>
        </w:rPr>
        <w:t xml:space="preserve">ЗА ПОЛЗВАНЕ НА УЕБСАЙТА STUDIOTEXTURE.EU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6"/>
        <w:numPr>
          <w:ilvl w:val="0"/>
          <w:numId w:val="3"/>
        </w:numPr>
        <w:shd w:fill="ffffff" w:val="clear"/>
        <w:spacing w:after="240" w:before="0" w:line="240" w:lineRule="auto"/>
        <w:ind w:left="284" w:hanging="224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b w:val="1"/>
          <w:rtl w:val="0"/>
        </w:rPr>
        <w:t xml:space="preserve">Предмет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Чл. 1. (1)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Настоящите общи условия („Общите условия“, „ОУ“) са предназначени за регулиране на отношенията между „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СтудиоТекстура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 ЕООД, ЕИК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 992995510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посетителите на уебстраницата - 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studiotexture.eu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(2)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Общите условия обвързват всички посетители на уебстраницата - 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studiotexture.eu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(3)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Чрез достъпа и зареждането на Сайта, посетителите на 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studiotexture.eu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се съгласяват да бъдат обвързани от настоящите Общи условия и всички последващи промени в тях, като се задължават да ги спазват.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80" w:right="0" w:hanging="720"/>
        <w:jc w:val="both"/>
        <w:rPr>
          <w:rFonts w:ascii="inherit" w:cs="inherit" w:eastAsia="inherit" w:hAnsi="inherit"/>
          <w:b w:val="1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Използвани съкращения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inherit" w:cs="inherit" w:eastAsia="inherit" w:hAnsi="inherit"/>
          <w:b w:val="1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Чл. 2.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За целите на настоящите Общи условия долуизброените съкращения ще бъдат използвани със следното значение: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6"/>
        <w:numPr>
          <w:ilvl w:val="0"/>
          <w:numId w:val="4"/>
        </w:numPr>
        <w:shd w:fill="ffffff" w:val="clear"/>
        <w:spacing w:after="240" w:before="0" w:line="240" w:lineRule="auto"/>
        <w:ind w:left="780" w:hanging="720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b w:val="1"/>
          <w:color w:val="000000"/>
          <w:rtl w:val="0"/>
        </w:rPr>
        <w:t xml:space="preserve">„Доставчика/ът“</w:t>
      </w:r>
      <w:r w:rsidDel="00000000" w:rsidR="00000000" w:rsidRPr="00000000">
        <w:rPr>
          <w:rFonts w:ascii="inherit" w:cs="inherit" w:eastAsia="inherit" w:hAnsi="inherit"/>
          <w:color w:val="000000"/>
          <w:rtl w:val="0"/>
        </w:rPr>
        <w:t xml:space="preserve"> означава „СтудиоТекстура“ ЕООД, ЕИК 992995510, със седалище и адрес на управление: с.Равда, общ. Несебър, ул.Милин камък №7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6"/>
        <w:numPr>
          <w:ilvl w:val="0"/>
          <w:numId w:val="4"/>
        </w:numPr>
        <w:shd w:fill="ffffff" w:val="clear"/>
        <w:spacing w:after="240" w:before="0" w:line="240" w:lineRule="auto"/>
        <w:ind w:left="780" w:hanging="720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b w:val="1"/>
          <w:color w:val="000000"/>
          <w:rtl w:val="0"/>
        </w:rPr>
        <w:t xml:space="preserve">„Посетител“</w:t>
      </w:r>
      <w:r w:rsidDel="00000000" w:rsidR="00000000" w:rsidRPr="00000000">
        <w:rPr>
          <w:rFonts w:ascii="inherit" w:cs="inherit" w:eastAsia="inherit" w:hAnsi="inherit"/>
          <w:color w:val="000000"/>
          <w:rtl w:val="0"/>
        </w:rPr>
        <w:t xml:space="preserve"> означава всяко физическо лице на или над 18 г., което достъпва Съдържанието на Сайта чрез собствени комуникационни средства, без да е регистрирано на Сайта;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6"/>
        <w:numPr>
          <w:ilvl w:val="0"/>
          <w:numId w:val="4"/>
        </w:numPr>
        <w:shd w:fill="ffffff" w:val="clear"/>
        <w:spacing w:after="240" w:before="0" w:line="240" w:lineRule="auto"/>
        <w:ind w:left="780" w:hanging="720"/>
        <w:jc w:val="both"/>
        <w:rPr>
          <w:rFonts w:ascii="inherit" w:cs="inherit" w:eastAsia="inherit" w:hAnsi="inherit"/>
          <w:color w:val="000000"/>
        </w:rPr>
      </w:pPr>
      <w:r w:rsidDel="00000000" w:rsidR="00000000" w:rsidRPr="00000000">
        <w:rPr>
          <w:rFonts w:ascii="inherit" w:cs="inherit" w:eastAsia="inherit" w:hAnsi="inherit"/>
          <w:b w:val="1"/>
          <w:color w:val="000000"/>
          <w:rtl w:val="0"/>
        </w:rPr>
        <w:t xml:space="preserve"> „Сайта/ът“</w:t>
      </w:r>
      <w:r w:rsidDel="00000000" w:rsidR="00000000" w:rsidRPr="00000000">
        <w:rPr>
          <w:rFonts w:ascii="inherit" w:cs="inherit" w:eastAsia="inherit" w:hAnsi="inherit"/>
          <w:color w:val="000000"/>
          <w:rtl w:val="0"/>
        </w:rPr>
        <w:t xml:space="preserve"> означава </w:t>
      </w:r>
      <w:hyperlink r:id="rId7">
        <w:r w:rsidDel="00000000" w:rsidR="00000000" w:rsidRPr="00000000">
          <w:rPr>
            <w:rFonts w:ascii="inherit" w:cs="inherit" w:eastAsia="inherit" w:hAnsi="inherit"/>
            <w:color w:val="1155cc"/>
            <w:u w:val="single"/>
            <w:rtl w:val="0"/>
          </w:rPr>
          <w:t xml:space="preserve">www.studiotexture.eu/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6"/>
        <w:numPr>
          <w:ilvl w:val="0"/>
          <w:numId w:val="4"/>
        </w:numPr>
        <w:shd w:fill="ffffff" w:val="clear"/>
        <w:spacing w:after="240" w:before="0" w:line="240" w:lineRule="auto"/>
        <w:ind w:left="780" w:hanging="720"/>
        <w:jc w:val="both"/>
        <w:rPr>
          <w:rFonts w:ascii="inherit" w:cs="inherit" w:eastAsia="inherit" w:hAnsi="inherit"/>
          <w:color w:val="000000"/>
        </w:rPr>
      </w:pPr>
      <w:r w:rsidDel="00000000" w:rsidR="00000000" w:rsidRPr="00000000">
        <w:rPr>
          <w:rFonts w:ascii="inherit" w:cs="inherit" w:eastAsia="inherit" w:hAnsi="inherit"/>
          <w:b w:val="1"/>
          <w:color w:val="000000"/>
          <w:rtl w:val="0"/>
        </w:rPr>
        <w:t xml:space="preserve">„Съдържание“</w:t>
      </w:r>
      <w:r w:rsidDel="00000000" w:rsidR="00000000" w:rsidRPr="00000000">
        <w:rPr>
          <w:rFonts w:ascii="inherit" w:cs="inherit" w:eastAsia="inherit" w:hAnsi="inherit"/>
          <w:color w:val="000000"/>
          <w:rtl w:val="0"/>
        </w:rPr>
        <w:t xml:space="preserve"> означава:</w:t>
      </w:r>
    </w:p>
    <w:p w:rsidR="00000000" w:rsidDel="00000000" w:rsidP="00000000" w:rsidRDefault="00000000" w:rsidRPr="00000000" w14:paraId="0000000D">
      <w:pPr>
        <w:pStyle w:val="Heading6"/>
        <w:numPr>
          <w:ilvl w:val="0"/>
          <w:numId w:val="1"/>
        </w:numPr>
        <w:shd w:fill="ffffff" w:val="clear"/>
        <w:spacing w:before="0" w:line="240" w:lineRule="auto"/>
        <w:ind w:left="993" w:hanging="285"/>
        <w:jc w:val="both"/>
        <w:rPr>
          <w:rFonts w:ascii="inherit" w:cs="inherit" w:eastAsia="inherit" w:hAnsi="inherit"/>
          <w:color w:val="000000"/>
        </w:rPr>
      </w:pPr>
      <w:r w:rsidDel="00000000" w:rsidR="00000000" w:rsidRPr="00000000">
        <w:rPr>
          <w:rFonts w:ascii="inherit" w:cs="inherit" w:eastAsia="inherit" w:hAnsi="inherit"/>
          <w:color w:val="000000"/>
          <w:rtl w:val="0"/>
        </w:rPr>
        <w:t xml:space="preserve">цялата информация на Сайта, която е достъпна чрез връзка с Интернет и използване на устройство, имащо връзка с Интернет;</w:t>
      </w:r>
    </w:p>
    <w:p w:rsidR="00000000" w:rsidDel="00000000" w:rsidP="00000000" w:rsidRDefault="00000000" w:rsidRPr="00000000" w14:paraId="0000000E">
      <w:pPr>
        <w:pStyle w:val="Heading6"/>
        <w:numPr>
          <w:ilvl w:val="0"/>
          <w:numId w:val="1"/>
        </w:numPr>
        <w:shd w:fill="ffffff" w:val="clear"/>
        <w:spacing w:before="0" w:line="240" w:lineRule="auto"/>
        <w:ind w:left="993" w:hanging="285"/>
        <w:jc w:val="both"/>
        <w:rPr>
          <w:rFonts w:ascii="inherit" w:cs="inherit" w:eastAsia="inherit" w:hAnsi="inherit"/>
          <w:color w:val="000000"/>
        </w:rPr>
      </w:pPr>
      <w:r w:rsidDel="00000000" w:rsidR="00000000" w:rsidRPr="00000000">
        <w:rPr>
          <w:rFonts w:ascii="inherit" w:cs="inherit" w:eastAsia="inherit" w:hAnsi="inherit"/>
          <w:color w:val="000000"/>
          <w:rtl w:val="0"/>
        </w:rPr>
        <w:t xml:space="preserve">съдържанието на всяко съобщение от страна на Посетител към Доставчика, изпратено посредством електронни средства и/или всякакви други достъпни комуникационни средства;</w:t>
      </w:r>
    </w:p>
    <w:p w:rsidR="00000000" w:rsidDel="00000000" w:rsidP="00000000" w:rsidRDefault="00000000" w:rsidRPr="00000000" w14:paraId="0000000F">
      <w:pPr>
        <w:pStyle w:val="Heading6"/>
        <w:numPr>
          <w:ilvl w:val="0"/>
          <w:numId w:val="1"/>
        </w:numPr>
        <w:shd w:fill="ffffff" w:val="clear"/>
        <w:spacing w:before="0" w:line="240" w:lineRule="auto"/>
        <w:ind w:left="993" w:hanging="285"/>
        <w:jc w:val="both"/>
        <w:rPr>
          <w:rFonts w:ascii="inherit" w:cs="inherit" w:eastAsia="inherit" w:hAnsi="inherit"/>
          <w:color w:val="000000"/>
        </w:rPr>
      </w:pPr>
      <w:r w:rsidDel="00000000" w:rsidR="00000000" w:rsidRPr="00000000">
        <w:rPr>
          <w:rFonts w:ascii="inherit" w:cs="inherit" w:eastAsia="inherit" w:hAnsi="inherit"/>
          <w:color w:val="000000"/>
          <w:rtl w:val="0"/>
        </w:rPr>
        <w:t xml:space="preserve">всякаква информация, предоставена, по всякакви начини, от страна на служител/сътрудник на Доставчика на Посетител чрез електронни или други средства за предаването й от разстояние;</w:t>
      </w:r>
    </w:p>
    <w:p w:rsidR="00000000" w:rsidDel="00000000" w:rsidP="00000000" w:rsidRDefault="00000000" w:rsidRPr="00000000" w14:paraId="00000010">
      <w:pPr>
        <w:pStyle w:val="Heading6"/>
        <w:numPr>
          <w:ilvl w:val="0"/>
          <w:numId w:val="1"/>
        </w:numPr>
        <w:shd w:fill="ffffff" w:val="clear"/>
        <w:spacing w:before="0" w:line="240" w:lineRule="auto"/>
        <w:ind w:left="993" w:hanging="285"/>
        <w:jc w:val="both"/>
        <w:rPr>
          <w:rFonts w:ascii="inherit" w:cs="inherit" w:eastAsia="inherit" w:hAnsi="inherit"/>
          <w:color w:val="000000"/>
        </w:rPr>
      </w:pPr>
      <w:r w:rsidDel="00000000" w:rsidR="00000000" w:rsidRPr="00000000">
        <w:rPr>
          <w:rFonts w:ascii="inherit" w:cs="inherit" w:eastAsia="inherit" w:hAnsi="inherit"/>
          <w:color w:val="000000"/>
          <w:rtl w:val="0"/>
        </w:rPr>
        <w:t xml:space="preserve">информацията на Сайта, свързана с предлаганите от Доставчика услуги и/или прилаганите от последния цени в определен период от време;</w:t>
      </w:r>
    </w:p>
    <w:p w:rsidR="00000000" w:rsidDel="00000000" w:rsidP="00000000" w:rsidRDefault="00000000" w:rsidRPr="00000000" w14:paraId="00000011">
      <w:pPr>
        <w:pStyle w:val="Heading6"/>
        <w:numPr>
          <w:ilvl w:val="0"/>
          <w:numId w:val="1"/>
        </w:numPr>
        <w:shd w:fill="ffffff" w:val="clear"/>
        <w:spacing w:before="0" w:line="240" w:lineRule="auto"/>
        <w:ind w:left="993" w:hanging="285"/>
        <w:jc w:val="both"/>
        <w:rPr>
          <w:rFonts w:ascii="inherit" w:cs="inherit" w:eastAsia="inherit" w:hAnsi="inherit"/>
          <w:color w:val="000000"/>
        </w:rPr>
      </w:pPr>
      <w:r w:rsidDel="00000000" w:rsidR="00000000" w:rsidRPr="00000000">
        <w:rPr>
          <w:rFonts w:ascii="inherit" w:cs="inherit" w:eastAsia="inherit" w:hAnsi="inherit"/>
          <w:color w:val="000000"/>
          <w:rtl w:val="0"/>
        </w:rPr>
        <w:t xml:space="preserve">информацията на Сайта, касаеща Посетителите и свързана с предлаганите от Доставчика услуги и/или приложимите от него ценови условия;</w:t>
      </w:r>
    </w:p>
    <w:p w:rsidR="00000000" w:rsidDel="00000000" w:rsidP="00000000" w:rsidRDefault="00000000" w:rsidRPr="00000000" w14:paraId="00000012">
      <w:pPr>
        <w:pStyle w:val="Heading6"/>
        <w:numPr>
          <w:ilvl w:val="0"/>
          <w:numId w:val="1"/>
        </w:numPr>
        <w:shd w:fill="ffffff" w:val="clear"/>
        <w:spacing w:after="240" w:before="0" w:line="240" w:lineRule="auto"/>
        <w:ind w:left="993" w:hanging="285"/>
        <w:jc w:val="both"/>
        <w:rPr>
          <w:rFonts w:ascii="inherit" w:cs="inherit" w:eastAsia="inherit" w:hAnsi="inherit"/>
          <w:color w:val="000000"/>
        </w:rPr>
      </w:pPr>
      <w:r w:rsidDel="00000000" w:rsidR="00000000" w:rsidRPr="00000000">
        <w:rPr>
          <w:rFonts w:ascii="inherit" w:cs="inherit" w:eastAsia="inherit" w:hAnsi="inherit"/>
          <w:color w:val="000000"/>
          <w:rtl w:val="0"/>
        </w:rPr>
        <w:t xml:space="preserve">мнения и коментари на клиенти на Доставчика, публикувани на Сайта.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80" w:right="0" w:hanging="72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„Търговски съобщения“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означава всеки вид съобщение, изпратено чрез електронни комуникационни канали (като електронна поща, SMS, пуш на мобилно устройство / уеб пуш и т.н.), съдържащо обща и тематична информация, информация относно подобни или подходящи услуги до Посетителите, информация относно оферти или промоции от Администратора, както и други търговски съобщения като пазарни и потребителски проучвания.</w:t>
      </w:r>
    </w:p>
    <w:p w:rsidR="00000000" w:rsidDel="00000000" w:rsidP="00000000" w:rsidRDefault="00000000" w:rsidRPr="00000000" w14:paraId="00000014">
      <w:pPr>
        <w:pStyle w:val="Heading6"/>
        <w:numPr>
          <w:ilvl w:val="0"/>
          <w:numId w:val="3"/>
        </w:numPr>
        <w:shd w:fill="ffffff" w:val="clear"/>
        <w:spacing w:after="240" w:before="0" w:line="240" w:lineRule="auto"/>
        <w:ind w:left="426" w:hanging="437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b w:val="1"/>
          <w:rtl w:val="0"/>
        </w:rPr>
        <w:t xml:space="preserve">Данни за администратора на Сайта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Чл. 3. (1)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„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СтудиоТекстура“ ЕООД 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администрира Сайта - 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studiotexture.eu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(2)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„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СтудиоТекстура“ ЕООД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с ЕИК 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992995510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е дружество със седалище и адрес на управление 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с.Равда, общ. Несебър, ул.Милин камък №7.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(3)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Можете да се свържете с 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 „СтудиоТекстура“ ЕООД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 някой от следните адреси за контакт: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Интернет адрес: 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https://www.studiotexture.eu/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Електронна поща: 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contact@studiotexture.eu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Телефон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+359 88 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345 04 64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 за неелектронна писмена кореспонденция: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с.Равда, общ. Несебър, ул.Милин камък №7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inherit" w:cs="inherit" w:eastAsia="inherit" w:hAnsi="inheri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80" w:right="0" w:hanging="720"/>
        <w:jc w:val="both"/>
        <w:rPr>
          <w:rFonts w:ascii="inherit" w:cs="inherit" w:eastAsia="inherit" w:hAnsi="inherit"/>
          <w:b w:val="1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Обхват на услугите и използване на Сайта</w:t>
      </w:r>
    </w:p>
    <w:p w:rsidR="00000000" w:rsidDel="00000000" w:rsidP="00000000" w:rsidRDefault="00000000" w:rsidRPr="00000000" w14:paraId="0000001E">
      <w:pPr>
        <w:spacing w:after="240" w:line="240" w:lineRule="auto"/>
        <w:jc w:val="both"/>
        <w:rPr>
          <w:rFonts w:ascii="inherit" w:cs="inherit" w:eastAsia="inherit" w:hAnsi="inherit"/>
        </w:rPr>
      </w:pPr>
      <w:r w:rsidDel="00000000" w:rsidR="00000000" w:rsidRPr="00000000">
        <w:rPr>
          <w:rFonts w:ascii="inherit" w:cs="inherit" w:eastAsia="inherit" w:hAnsi="inherit"/>
          <w:b w:val="1"/>
          <w:rtl w:val="0"/>
        </w:rPr>
        <w:t xml:space="preserve">Чл. 3.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 Сайтът www.studiotexture.eu предоставя на Посетителите информация относно дейността, услугите и цените на Доставчика, както и достъп до Съдържанието, , преглед на каченото съдържание и всякакви действия, които са необходими за пълноценното използване на Сайта по неговото предназначение.</w:t>
      </w:r>
    </w:p>
    <w:p w:rsidR="00000000" w:rsidDel="00000000" w:rsidP="00000000" w:rsidRDefault="00000000" w:rsidRPr="00000000" w14:paraId="0000001F">
      <w:pPr>
        <w:spacing w:after="240" w:line="240" w:lineRule="auto"/>
        <w:jc w:val="both"/>
        <w:rPr>
          <w:rFonts w:ascii="inherit" w:cs="inherit" w:eastAsia="inherit" w:hAnsi="inherit"/>
          <w:b w:val="1"/>
          <w:u w:val="single"/>
        </w:rPr>
      </w:pPr>
      <w:r w:rsidDel="00000000" w:rsidR="00000000" w:rsidRPr="00000000">
        <w:rPr>
          <w:rFonts w:ascii="inherit" w:cs="inherit" w:eastAsia="inherit" w:hAnsi="inherit"/>
          <w:b w:val="1"/>
          <w:rtl w:val="0"/>
        </w:rPr>
        <w:t xml:space="preserve">Чл. 4.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 Сайтът www.studiotexture.eu предоставя на Посетителите възможност да се абонират за получаване на тематично съдържание по електронна поща. С попълването на формата за абониране Посетителите на Сайта се съгласяват да бъдат адресати на Търговски съобщения и предоставят съгласие за обработка на личните им данни, съгласно </w:t>
      </w:r>
      <w:r w:rsidDel="00000000" w:rsidR="00000000" w:rsidRPr="00000000">
        <w:rPr>
          <w:rFonts w:ascii="inherit" w:cs="inherit" w:eastAsia="inherit" w:hAnsi="inherit"/>
          <w:b w:val="1"/>
          <w:u w:val="single"/>
          <w:rtl w:val="0"/>
        </w:rPr>
        <w:t xml:space="preserve">Политика за поверителност на Сайта.</w:t>
      </w:r>
    </w:p>
    <w:p w:rsidR="00000000" w:rsidDel="00000000" w:rsidP="00000000" w:rsidRDefault="00000000" w:rsidRPr="00000000" w14:paraId="00000020">
      <w:pPr>
        <w:spacing w:after="240" w:line="240" w:lineRule="auto"/>
        <w:jc w:val="both"/>
        <w:rPr>
          <w:rFonts w:ascii="inherit" w:cs="inherit" w:eastAsia="inherit" w:hAnsi="inherit"/>
          <w:b w:val="1"/>
        </w:rPr>
      </w:pPr>
      <w:r w:rsidDel="00000000" w:rsidR="00000000" w:rsidRPr="00000000">
        <w:rPr>
          <w:rFonts w:ascii="inherit" w:cs="inherit" w:eastAsia="inherit" w:hAnsi="inherit"/>
          <w:b w:val="1"/>
          <w:rtl w:val="0"/>
        </w:rPr>
        <w:t xml:space="preserve">Чл. 5 </w:t>
      </w:r>
      <w:r w:rsidDel="00000000" w:rsidR="00000000" w:rsidRPr="00000000">
        <w:rPr>
          <w:rFonts w:ascii="inherit" w:cs="inherit" w:eastAsia="inherit" w:hAnsi="inherit"/>
          <w:rtl w:val="0"/>
        </w:rPr>
        <w:t xml:space="preserve">Потребителите разбират и се съгласяват да използват Сайта добросъвестно, в това число да не предприемат злонамерени действия, които да могат да се отразят на достъпността на съдържанието за трети лица или използването на Сайта изобщо.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6"/>
        <w:numPr>
          <w:ilvl w:val="0"/>
          <w:numId w:val="3"/>
        </w:numPr>
        <w:shd w:fill="ffffff" w:val="clear"/>
        <w:spacing w:after="240" w:before="0" w:line="240" w:lineRule="auto"/>
        <w:ind w:left="780" w:hanging="720"/>
        <w:jc w:val="both"/>
        <w:rPr>
          <w:rFonts w:ascii="inherit" w:cs="inherit" w:eastAsia="inherit" w:hAnsi="inherit"/>
          <w:b w:val="1"/>
          <w:color w:val="000000"/>
        </w:rPr>
      </w:pPr>
      <w:r w:rsidDel="00000000" w:rsidR="00000000" w:rsidRPr="00000000">
        <w:rPr>
          <w:rFonts w:ascii="inherit" w:cs="inherit" w:eastAsia="inherit" w:hAnsi="inherit"/>
          <w:b w:val="1"/>
          <w:color w:val="1f4e79"/>
          <w:rtl w:val="0"/>
        </w:rPr>
        <w:t xml:space="preserve">Интелектуална собственост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Чл. 6. (1)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Цялото Съдържание на Сайта е изключителна интелектуална собственост на Доставчика и е обект на закрила по Закона за авторското право и сродните му права, като не може да бъде използвано по какъвто и да било начин без предварителното писмено съгласие на Доставчика.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(2)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Съдържанието, представляващо интелектуална собственост на Доставчика, не може да бъде използвано и/или възпроизвеждано, и/или разпространявано по какъвто и да било начин от трети лица без неговото предварително писмено съгласие.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(3)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Всяко нерегламентирано използване на Съдържанието на Сайта, без разрешение на Доставчика, представлява нарушение, за което нарушителят носи гражданска, административно-наказателна и наказателна отговорност в съответствие с действащото българско законодателство.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Чл. 7. (1)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Доставчикът не разрешава използването по какъвто и да било начин на всеки и всички елементи от Съдържанието, включително, но не само чрез всички форми на възпроизвеждане, разпространение, предлагане по безжичен път  на всички или част от публикуваните материали.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(2)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Препращането към Съдържанието, достъпно на Сайта, от други сайтове е допустимо, ако е извършено в съответствие с добрите нрави и търговска практика и ако с препращането и начините на представяне на препратката не възниква съмнение относно авторството на Доставчика върху материалите, така че потребителите не биват въвеждани в заблуждение.</w:t>
      </w:r>
    </w:p>
    <w:p w:rsidR="00000000" w:rsidDel="00000000" w:rsidP="00000000" w:rsidRDefault="00000000" w:rsidRPr="00000000" w14:paraId="00000027">
      <w:pPr>
        <w:pStyle w:val="Heading6"/>
        <w:numPr>
          <w:ilvl w:val="0"/>
          <w:numId w:val="3"/>
        </w:numPr>
        <w:shd w:fill="ffffff" w:val="clear"/>
        <w:spacing w:after="240" w:before="0" w:line="240" w:lineRule="auto"/>
        <w:ind w:left="780" w:hanging="720"/>
        <w:jc w:val="both"/>
        <w:rPr>
          <w:rFonts w:ascii="inherit" w:cs="inherit" w:eastAsia="inherit" w:hAnsi="inherit"/>
          <w:b w:val="1"/>
        </w:rPr>
      </w:pPr>
      <w:r w:rsidDel="00000000" w:rsidR="00000000" w:rsidRPr="00000000">
        <w:rPr>
          <w:rFonts w:ascii="inherit" w:cs="inherit" w:eastAsia="inherit" w:hAnsi="inherit"/>
          <w:b w:val="1"/>
          <w:rtl w:val="0"/>
        </w:rPr>
        <w:t xml:space="preserve">Защита на личните данни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Чл. 8. (1)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Доставчикът предприема мерки за защита на личните данни на Посетителите съгласно Регламент (ЕС) 2016/679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такива данни, изискванията на европейското и българското законодателство, както и Политиката за защита на личните данни, обявена на сайта му в Интернет.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(2)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Доставчикът не изпраща идентифицираща информация на трети лица, като техническа информация и информация за ползването на Сайта от Ползвателите се обработва от дружеството, поддържащо платформата, на която е поставен Сайта при спазване на изискванията за защита на личните данни и информационна сигурност.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(3)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Доставчикът събира и обработва данни за „бисквитки“ съгласно своята Политика за поверителност, до която Посетителите имат улеснен достъп при зареждането на Сайта.</w:t>
      </w:r>
    </w:p>
    <w:p w:rsidR="00000000" w:rsidDel="00000000" w:rsidP="00000000" w:rsidRDefault="00000000" w:rsidRPr="00000000" w14:paraId="0000002B">
      <w:pPr>
        <w:pStyle w:val="Heading6"/>
        <w:numPr>
          <w:ilvl w:val="0"/>
          <w:numId w:val="3"/>
        </w:numPr>
        <w:shd w:fill="ffffff" w:val="clear"/>
        <w:spacing w:after="240" w:before="0" w:line="240" w:lineRule="auto"/>
        <w:ind w:left="426" w:hanging="366"/>
        <w:jc w:val="both"/>
        <w:rPr>
          <w:rFonts w:ascii="inherit" w:cs="inherit" w:eastAsia="inherit" w:hAnsi="inherit"/>
          <w:b w:val="1"/>
        </w:rPr>
      </w:pPr>
      <w:r w:rsidDel="00000000" w:rsidR="00000000" w:rsidRPr="00000000">
        <w:rPr>
          <w:rFonts w:ascii="inherit" w:cs="inherit" w:eastAsia="inherit" w:hAnsi="inherit"/>
          <w:b w:val="1"/>
          <w:rtl w:val="0"/>
        </w:rPr>
        <w:t xml:space="preserve">Изменение на Общите условия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Чл. 9. (1)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Настоящите Общи условия могат да бъдат изменяни от Доставчика по всяко време, като своевременно на Сайта се публикуват изменените Общи условия, заедно със съобщение до Посетителите за извършените промени. 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(2)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Измененията в настоящите общи условия имат действие за всички Посетители от момента на обявяването им на Сайта.</w:t>
      </w:r>
    </w:p>
    <w:p w:rsidR="00000000" w:rsidDel="00000000" w:rsidP="00000000" w:rsidRDefault="00000000" w:rsidRPr="00000000" w14:paraId="0000002E">
      <w:pPr>
        <w:pStyle w:val="Heading6"/>
        <w:numPr>
          <w:ilvl w:val="0"/>
          <w:numId w:val="3"/>
        </w:numPr>
        <w:shd w:fill="ffffff" w:val="clear"/>
        <w:spacing w:after="240" w:before="0" w:line="240" w:lineRule="auto"/>
        <w:ind w:left="426" w:hanging="437"/>
        <w:jc w:val="both"/>
        <w:rPr>
          <w:rFonts w:ascii="inherit" w:cs="inherit" w:eastAsia="inherit" w:hAnsi="inherit"/>
          <w:b w:val="1"/>
        </w:rPr>
      </w:pPr>
      <w:r w:rsidDel="00000000" w:rsidR="00000000" w:rsidRPr="00000000">
        <w:rPr>
          <w:rFonts w:ascii="inherit" w:cs="inherit" w:eastAsia="inherit" w:hAnsi="inherit"/>
          <w:b w:val="1"/>
          <w:rtl w:val="0"/>
        </w:rPr>
        <w:t xml:space="preserve">Ограничаване на отговорността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Чл. 10. (1)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Доставчикът предоставя достъп до Съдържанието такова, каквото е, и не гарантира, че насоките в материалите в Сайта водят до целените от Посетителите резултати.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(2)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Доставчикът не носи отговорност за вреди и/или пропуснати ползи на Посетителите, причинени от съдържащи се в публикуваните на Сайта материали.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(3)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Доставчикът не носи отговорност за вреди, причинени от Посетителите на трети лица, вследствие използването на Сайта и съдържащите се в него материали.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(4)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Доставчикът не носи отговорност за вреди и/или пропуснати ползи на титуляри на други сайтове, препращащи към Съдържанието, както и към потребители на сайтове на такива трети лица.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(5)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Доставчикът си запазва правото временно да ограничава достъпа на Посетители до Сайта, с оглед развиването и/или преработката на негови функционалности.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Чл. 11. (1)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Сайтът може да съдържа връзки към уеб сайтове или услуги на трети страни, които не са собственост и/или не се контролират от Доставчика.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(2)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Доставчикът няма контрол и не поема отговорност за съдържанието, политиките за поверителност или практиките на уеб сайтове или услуги на трети страни. С приемането на настоящите ОУ Посетителите потвърждават и се съгласяват, че Доставчикът не носи отговорност, пряко или косвено, за щети или загуби, причинени или предполагаеми, че са причинени от или във връзка с използването или разчитането на такова съдържание, стоки или услуги, налични на или чрез такива уеб сайтове или услуги.</w:t>
      </w:r>
    </w:p>
    <w:p w:rsidR="00000000" w:rsidDel="00000000" w:rsidP="00000000" w:rsidRDefault="00000000" w:rsidRPr="00000000" w14:paraId="00000036">
      <w:pPr>
        <w:pStyle w:val="Heading6"/>
        <w:numPr>
          <w:ilvl w:val="0"/>
          <w:numId w:val="3"/>
        </w:numPr>
        <w:shd w:fill="ffffff" w:val="clear"/>
        <w:spacing w:after="240" w:before="0" w:line="240" w:lineRule="auto"/>
        <w:ind w:left="567" w:hanging="507"/>
        <w:jc w:val="both"/>
        <w:rPr>
          <w:rFonts w:ascii="inherit" w:cs="inherit" w:eastAsia="inherit" w:hAnsi="inherit"/>
          <w:b w:val="1"/>
        </w:rPr>
      </w:pPr>
      <w:r w:rsidDel="00000000" w:rsidR="00000000" w:rsidRPr="00000000">
        <w:rPr>
          <w:rFonts w:ascii="inherit" w:cs="inherit" w:eastAsia="inherit" w:hAnsi="inherit"/>
          <w:b w:val="1"/>
          <w:rtl w:val="0"/>
        </w:rPr>
        <w:t xml:space="preserve">Други разпоредби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Чл. 12.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Посетителите на Сайта се задължават да спазват етичните норми и да не нарушават репутацията на Доставчика при използването на Сайта и Съдържанието.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Чл. 13.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Ако някоя от разпоредбите на настоящите Общи условия се окаже недействителна или неприложима, независимо от причината за това, то това не влече недействителността или неприложимостта на останалите разпоредби.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Чл. 14.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За неуредените в тези Общи условия въпроси, се прилагат относимите разпоредби на действащото законодателство на Република България.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0" w:line="240" w:lineRule="auto"/>
        <w:ind w:left="0" w:right="0" w:firstLine="0"/>
        <w:jc w:val="both"/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nherit" w:cs="inherit" w:eastAsia="inherit" w:hAnsi="inheri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Чл. 15.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Настоящите Oбщи условия влизат в сила за всички Посетители на Сайта, считано от 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15 април 2023 г.</w:t>
      </w:r>
      <w:r w:rsidDel="00000000" w:rsidR="00000000" w:rsidRPr="00000000">
        <w:rPr>
          <w:rFonts w:ascii="inherit" w:cs="inherit" w:eastAsia="inherit" w:hAnsi="inheri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и са валидни до тяхната изрична отмяна или изменение.</w:t>
      </w:r>
    </w:p>
    <w:p w:rsidR="00000000" w:rsidDel="00000000" w:rsidP="00000000" w:rsidRDefault="00000000" w:rsidRPr="00000000" w14:paraId="0000003B">
      <w:pPr>
        <w:spacing w:after="240" w:line="240" w:lineRule="auto"/>
        <w:jc w:val="both"/>
        <w:rPr>
          <w:rFonts w:ascii="inherit" w:cs="inherit" w:eastAsia="inherit" w:hAnsi="inherit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135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inherit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28" w:hanging="719.9999999999999"/>
      </w:pPr>
      <w:rPr>
        <w:b w:val="1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upperRoman"/>
      <w:lvlText w:val="%1."/>
      <w:lvlJc w:val="left"/>
      <w:pPr>
        <w:ind w:left="780" w:hanging="720"/>
      </w:pPr>
      <w:rPr>
        <w:b w:val="1"/>
        <w:color w:val="1f4e79"/>
      </w:rPr>
    </w:lvl>
    <w:lvl w:ilvl="1">
      <w:start w:val="1"/>
      <w:numFmt w:val="lowerLetter"/>
      <w:lvlText w:val="%2."/>
      <w:lvlJc w:val="left"/>
      <w:pPr>
        <w:ind w:left="1140" w:hanging="360"/>
      </w:pPr>
      <w:rPr/>
    </w:lvl>
    <w:lvl w:ilvl="2">
      <w:start w:val="1"/>
      <w:numFmt w:val="lowerRoman"/>
      <w:lvlText w:val="%3."/>
      <w:lvlJc w:val="right"/>
      <w:pPr>
        <w:ind w:left="1860" w:hanging="180"/>
      </w:pPr>
      <w:rPr/>
    </w:lvl>
    <w:lvl w:ilvl="3">
      <w:start w:val="1"/>
      <w:numFmt w:val="decimal"/>
      <w:lvlText w:val="%4."/>
      <w:lvlJc w:val="left"/>
      <w:pPr>
        <w:ind w:left="2580" w:hanging="360"/>
      </w:pPr>
      <w:rPr/>
    </w:lvl>
    <w:lvl w:ilvl="4">
      <w:start w:val="1"/>
      <w:numFmt w:val="lowerLetter"/>
      <w:lvlText w:val="%5."/>
      <w:lvlJc w:val="left"/>
      <w:pPr>
        <w:ind w:left="3300" w:hanging="360"/>
      </w:pPr>
      <w:rPr/>
    </w:lvl>
    <w:lvl w:ilvl="5">
      <w:start w:val="1"/>
      <w:numFmt w:val="lowerRoman"/>
      <w:lvlText w:val="%6."/>
      <w:lvlJc w:val="right"/>
      <w:pPr>
        <w:ind w:left="4020" w:hanging="180"/>
      </w:pPr>
      <w:rPr/>
    </w:lvl>
    <w:lvl w:ilvl="6">
      <w:start w:val="1"/>
      <w:numFmt w:val="decimal"/>
      <w:lvlText w:val="%7."/>
      <w:lvlJc w:val="left"/>
      <w:pPr>
        <w:ind w:left="4740" w:hanging="360"/>
      </w:pPr>
      <w:rPr/>
    </w:lvl>
    <w:lvl w:ilvl="7">
      <w:start w:val="1"/>
      <w:numFmt w:val="lowerLetter"/>
      <w:lvlText w:val="%8."/>
      <w:lvlJc w:val="left"/>
      <w:pPr>
        <w:ind w:left="5460" w:hanging="360"/>
      </w:pPr>
      <w:rPr/>
    </w:lvl>
    <w:lvl w:ilvl="8">
      <w:start w:val="1"/>
      <w:numFmt w:val="lowerRoman"/>
      <w:lvlText w:val="%9."/>
      <w:lvlJc w:val="right"/>
      <w:pPr>
        <w:ind w:left="61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80" w:hanging="720"/>
      </w:pPr>
      <w:rPr>
        <w:b w:val="1"/>
      </w:rPr>
    </w:lvl>
    <w:lvl w:ilvl="1">
      <w:start w:val="1"/>
      <w:numFmt w:val="lowerLetter"/>
      <w:lvlText w:val="%2."/>
      <w:lvlJc w:val="left"/>
      <w:pPr>
        <w:ind w:left="1140" w:hanging="360"/>
      </w:pPr>
      <w:rPr/>
    </w:lvl>
    <w:lvl w:ilvl="2">
      <w:start w:val="1"/>
      <w:numFmt w:val="lowerRoman"/>
      <w:lvlText w:val="%3."/>
      <w:lvlJc w:val="right"/>
      <w:pPr>
        <w:ind w:left="1860" w:hanging="180"/>
      </w:pPr>
      <w:rPr/>
    </w:lvl>
    <w:lvl w:ilvl="3">
      <w:start w:val="1"/>
      <w:numFmt w:val="decimal"/>
      <w:lvlText w:val="%4."/>
      <w:lvlJc w:val="left"/>
      <w:pPr>
        <w:ind w:left="2580" w:hanging="360"/>
      </w:pPr>
      <w:rPr/>
    </w:lvl>
    <w:lvl w:ilvl="4">
      <w:start w:val="1"/>
      <w:numFmt w:val="lowerLetter"/>
      <w:lvlText w:val="%5."/>
      <w:lvlJc w:val="left"/>
      <w:pPr>
        <w:ind w:left="3300" w:hanging="360"/>
      </w:pPr>
      <w:rPr/>
    </w:lvl>
    <w:lvl w:ilvl="5">
      <w:start w:val="1"/>
      <w:numFmt w:val="lowerRoman"/>
      <w:lvlText w:val="%6."/>
      <w:lvlJc w:val="right"/>
      <w:pPr>
        <w:ind w:left="4020" w:hanging="180"/>
      </w:pPr>
      <w:rPr/>
    </w:lvl>
    <w:lvl w:ilvl="6">
      <w:start w:val="1"/>
      <w:numFmt w:val="decimal"/>
      <w:lvlText w:val="%7."/>
      <w:lvlJc w:val="left"/>
      <w:pPr>
        <w:ind w:left="4740" w:hanging="360"/>
      </w:pPr>
      <w:rPr/>
    </w:lvl>
    <w:lvl w:ilvl="7">
      <w:start w:val="1"/>
      <w:numFmt w:val="lowerLetter"/>
      <w:lvlText w:val="%8."/>
      <w:lvlJc w:val="left"/>
      <w:pPr>
        <w:ind w:left="5460" w:hanging="360"/>
      </w:pPr>
      <w:rPr/>
    </w:lvl>
    <w:lvl w:ilvl="8">
      <w:start w:val="1"/>
      <w:numFmt w:val="lowerRoman"/>
      <w:lvlText w:val="%9."/>
      <w:lvlJc w:val="right"/>
      <w:pPr>
        <w:ind w:left="61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link w:val="10"/>
    <w:uiPriority w:val="9"/>
    <w:qFormat w:val="1"/>
    <w:rsid w:val="0077272D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2">
    <w:name w:val="heading 2"/>
    <w:basedOn w:val="a"/>
    <w:link w:val="20"/>
    <w:uiPriority w:val="9"/>
    <w:qFormat w:val="1"/>
    <w:rsid w:val="002F48BD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bg-BG"/>
    </w:rPr>
  </w:style>
  <w:style w:type="paragraph" w:styleId="4">
    <w:name w:val="heading 4"/>
    <w:basedOn w:val="a"/>
    <w:next w:val="a"/>
    <w:link w:val="40"/>
    <w:uiPriority w:val="9"/>
    <w:unhideWhenUsed w:val="1"/>
    <w:qFormat w:val="1"/>
    <w:rsid w:val="0069332D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6">
    <w:name w:val="heading 6"/>
    <w:basedOn w:val="a"/>
    <w:next w:val="a"/>
    <w:link w:val="60"/>
    <w:uiPriority w:val="9"/>
    <w:unhideWhenUsed w:val="1"/>
    <w:qFormat w:val="1"/>
    <w:rsid w:val="0069332D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20" w:customStyle="1">
    <w:name w:val="Заглавие 2 Знак"/>
    <w:basedOn w:val="a0"/>
    <w:link w:val="2"/>
    <w:uiPriority w:val="9"/>
    <w:rsid w:val="002F48BD"/>
    <w:rPr>
      <w:rFonts w:ascii="Times New Roman" w:cs="Times New Roman" w:eastAsia="Times New Roman" w:hAnsi="Times New Roman"/>
      <w:b w:val="1"/>
      <w:bCs w:val="1"/>
      <w:sz w:val="36"/>
      <w:szCs w:val="36"/>
      <w:lang w:eastAsia="bg-BG"/>
    </w:rPr>
  </w:style>
  <w:style w:type="paragraph" w:styleId="elementor-icon-box-description" w:customStyle="1">
    <w:name w:val="elementor-icon-box-description"/>
    <w:basedOn w:val="a"/>
    <w:rsid w:val="002F48B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bg-BG"/>
    </w:rPr>
  </w:style>
  <w:style w:type="character" w:styleId="40" w:customStyle="1">
    <w:name w:val="Заглавие 4 Знак"/>
    <w:basedOn w:val="a0"/>
    <w:link w:val="4"/>
    <w:uiPriority w:val="9"/>
    <w:rsid w:val="0069332D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60" w:customStyle="1">
    <w:name w:val="Заглавие 6 Знак"/>
    <w:basedOn w:val="a0"/>
    <w:link w:val="6"/>
    <w:uiPriority w:val="9"/>
    <w:rsid w:val="0069332D"/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alignleft" w:customStyle="1">
    <w:name w:val="alignleft"/>
    <w:basedOn w:val="a"/>
    <w:rsid w:val="0069332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 w:val="1"/>
    <w:rsid w:val="00491D0D"/>
    <w:pPr>
      <w:ind w:left="720"/>
      <w:contextualSpacing w:val="1"/>
    </w:pPr>
  </w:style>
  <w:style w:type="character" w:styleId="a4">
    <w:name w:val="annotation reference"/>
    <w:basedOn w:val="a0"/>
    <w:uiPriority w:val="99"/>
    <w:semiHidden w:val="1"/>
    <w:unhideWhenUsed w:val="1"/>
    <w:rsid w:val="009813F7"/>
    <w:rPr>
      <w:sz w:val="16"/>
      <w:szCs w:val="16"/>
    </w:rPr>
  </w:style>
  <w:style w:type="paragraph" w:styleId="a5">
    <w:name w:val="annotation text"/>
    <w:basedOn w:val="a"/>
    <w:link w:val="a6"/>
    <w:uiPriority w:val="99"/>
    <w:semiHidden w:val="1"/>
    <w:unhideWhenUsed w:val="1"/>
    <w:rsid w:val="009813F7"/>
    <w:pPr>
      <w:spacing w:line="240" w:lineRule="auto"/>
    </w:pPr>
    <w:rPr>
      <w:sz w:val="20"/>
      <w:szCs w:val="20"/>
    </w:rPr>
  </w:style>
  <w:style w:type="character" w:styleId="a6" w:customStyle="1">
    <w:name w:val="Текст на коментар Знак"/>
    <w:basedOn w:val="a0"/>
    <w:link w:val="a5"/>
    <w:uiPriority w:val="99"/>
    <w:semiHidden w:val="1"/>
    <w:rsid w:val="009813F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 w:val="1"/>
    <w:unhideWhenUsed w:val="1"/>
    <w:rsid w:val="009813F7"/>
    <w:rPr>
      <w:b w:val="1"/>
      <w:bCs w:val="1"/>
    </w:rPr>
  </w:style>
  <w:style w:type="character" w:styleId="a8" w:customStyle="1">
    <w:name w:val="Предмет на коментар Знак"/>
    <w:basedOn w:val="a6"/>
    <w:link w:val="a7"/>
    <w:uiPriority w:val="99"/>
    <w:semiHidden w:val="1"/>
    <w:rsid w:val="009813F7"/>
    <w:rPr>
      <w:b w:val="1"/>
      <w:bCs w:val="1"/>
      <w:sz w:val="20"/>
      <w:szCs w:val="20"/>
    </w:rPr>
  </w:style>
  <w:style w:type="paragraph" w:styleId="a9">
    <w:name w:val="Balloon Text"/>
    <w:basedOn w:val="a"/>
    <w:link w:val="aa"/>
    <w:uiPriority w:val="99"/>
    <w:semiHidden w:val="1"/>
    <w:unhideWhenUsed w:val="1"/>
    <w:rsid w:val="009813F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a" w:customStyle="1">
    <w:name w:val="Изнесен текст Знак"/>
    <w:basedOn w:val="a0"/>
    <w:link w:val="a9"/>
    <w:uiPriority w:val="99"/>
    <w:semiHidden w:val="1"/>
    <w:rsid w:val="009813F7"/>
    <w:rPr>
      <w:rFonts w:ascii="Segoe UI" w:cs="Segoe UI" w:hAnsi="Segoe UI"/>
      <w:sz w:val="18"/>
      <w:szCs w:val="18"/>
    </w:rPr>
  </w:style>
  <w:style w:type="paragraph" w:styleId="ab">
    <w:name w:val="Revision"/>
    <w:hidden w:val="1"/>
    <w:uiPriority w:val="99"/>
    <w:semiHidden w:val="1"/>
    <w:rsid w:val="00C55632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 w:val="1"/>
    <w:rsid w:val="00E071D8"/>
    <w:pPr>
      <w:tabs>
        <w:tab w:val="center" w:pos="4536"/>
        <w:tab w:val="right" w:pos="9072"/>
      </w:tabs>
      <w:spacing w:after="0" w:line="240" w:lineRule="auto"/>
    </w:pPr>
  </w:style>
  <w:style w:type="character" w:styleId="ad" w:customStyle="1">
    <w:name w:val="Горен колонтитул Знак"/>
    <w:basedOn w:val="a0"/>
    <w:link w:val="ac"/>
    <w:uiPriority w:val="99"/>
    <w:rsid w:val="00E071D8"/>
  </w:style>
  <w:style w:type="paragraph" w:styleId="ae">
    <w:name w:val="footer"/>
    <w:basedOn w:val="a"/>
    <w:link w:val="af"/>
    <w:uiPriority w:val="99"/>
    <w:unhideWhenUsed w:val="1"/>
    <w:rsid w:val="00E071D8"/>
    <w:pPr>
      <w:tabs>
        <w:tab w:val="center" w:pos="4536"/>
        <w:tab w:val="right" w:pos="9072"/>
      </w:tabs>
      <w:spacing w:after="0" w:line="240" w:lineRule="auto"/>
    </w:pPr>
  </w:style>
  <w:style w:type="character" w:styleId="af" w:customStyle="1">
    <w:name w:val="Долен колонтитул Знак"/>
    <w:basedOn w:val="a0"/>
    <w:link w:val="ae"/>
    <w:uiPriority w:val="99"/>
    <w:rsid w:val="00E071D8"/>
  </w:style>
  <w:style w:type="character" w:styleId="af0">
    <w:name w:val="Hyperlink"/>
    <w:basedOn w:val="a0"/>
    <w:uiPriority w:val="99"/>
    <w:unhideWhenUsed w:val="1"/>
    <w:rsid w:val="00E071D8"/>
    <w:rPr>
      <w:color w:val="0563c1" w:themeColor="hyperlink"/>
      <w:u w:val="single"/>
    </w:rPr>
  </w:style>
  <w:style w:type="character" w:styleId="10" w:customStyle="1">
    <w:name w:val="Заглавие 1 Знак"/>
    <w:basedOn w:val="a0"/>
    <w:link w:val="1"/>
    <w:uiPriority w:val="9"/>
    <w:rsid w:val="0077272D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af1">
    <w:name w:val="Emphasis"/>
    <w:basedOn w:val="a0"/>
    <w:uiPriority w:val="20"/>
    <w:qFormat w:val="1"/>
    <w:rsid w:val="0077272D"/>
    <w:rPr>
      <w:i w:val="1"/>
      <w:iCs w:val="1"/>
    </w:rPr>
  </w:style>
  <w:style w:type="paragraph" w:styleId="af2">
    <w:name w:val="Normal (Web)"/>
    <w:basedOn w:val="a"/>
    <w:uiPriority w:val="99"/>
    <w:semiHidden w:val="1"/>
    <w:unhideWhenUsed w:val="1"/>
    <w:rsid w:val="0077272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bg-BG"/>
    </w:rPr>
  </w:style>
  <w:style w:type="character" w:styleId="af3">
    <w:name w:val="Strong"/>
    <w:basedOn w:val="a0"/>
    <w:uiPriority w:val="22"/>
    <w:qFormat w:val="1"/>
    <w:rsid w:val="0077272D"/>
    <w:rPr>
      <w:b w:val="1"/>
      <w:bCs w:val="1"/>
    </w:rPr>
  </w:style>
  <w:style w:type="character" w:styleId="af4">
    <w:name w:val="Unresolved Mention"/>
    <w:basedOn w:val="a0"/>
    <w:uiPriority w:val="99"/>
    <w:semiHidden w:val="1"/>
    <w:unhideWhenUsed w:val="1"/>
    <w:rsid w:val="000E798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tudiotexture.e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5/zvz9gMuLcyg+OhRaSmhwA0rg==">AMUW2mV1+yiTGteLpSnUoK0d86FCxySfPeWq5IHDNCxUhYc4sHZ5T+oU6XLn2YJkfQUDs2WkF5fYhl3dGUoEFVt86eVRFePJ+jarV/1soWpFCwkjZZrSH50=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2023-03-15T20:42:00Z</dcterms:created>
  <dc:creator>Mila Kosturova</dc:creator>
</cp:coreProperties>
</file>